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B6" w:rsidRPr="00A15829" w:rsidRDefault="00BA32B6" w:rsidP="00BA32B6">
      <w:pPr>
        <w:pStyle w:val="a3"/>
        <w:spacing w:before="0" w:beforeAutospacing="0" w:after="0" w:afterAutospacing="0"/>
        <w:jc w:val="center"/>
      </w:pPr>
      <w:r>
        <w:t>М</w:t>
      </w:r>
      <w:r w:rsidRPr="00A15829">
        <w:t>униципальное бюджетное дошкольное образовательное учреждение</w:t>
      </w:r>
    </w:p>
    <w:p w:rsidR="00BA32B6" w:rsidRPr="00A15829" w:rsidRDefault="00BA32B6" w:rsidP="00BA32B6">
      <w:pPr>
        <w:pStyle w:val="a3"/>
        <w:spacing w:before="0" w:beforeAutospacing="0" w:after="0" w:afterAutospacing="0"/>
        <w:jc w:val="center"/>
      </w:pPr>
      <w:r w:rsidRPr="00A15829">
        <w:t>Петрозаводского городского округа</w:t>
      </w:r>
    </w:p>
    <w:p w:rsidR="00BA32B6" w:rsidRPr="00A15829" w:rsidRDefault="00BA32B6" w:rsidP="00BA32B6">
      <w:pPr>
        <w:pStyle w:val="a3"/>
        <w:spacing w:before="0" w:beforeAutospacing="0" w:after="0" w:afterAutospacing="0"/>
        <w:jc w:val="center"/>
      </w:pPr>
      <w:r w:rsidRPr="00A15829">
        <w:t xml:space="preserve">«Детский сад </w:t>
      </w:r>
      <w:proofErr w:type="spellStart"/>
      <w:r w:rsidRPr="00A15829">
        <w:t>общеразвивающего</w:t>
      </w:r>
      <w:proofErr w:type="spellEnd"/>
      <w:r w:rsidRPr="00A15829">
        <w:t xml:space="preserve"> вида с </w:t>
      </w:r>
      <w:proofErr w:type="gramStart"/>
      <w:r w:rsidRPr="00A15829">
        <w:t>приоритетным</w:t>
      </w:r>
      <w:proofErr w:type="gramEnd"/>
    </w:p>
    <w:p w:rsidR="00BA32B6" w:rsidRPr="00A15829" w:rsidRDefault="00BA32B6" w:rsidP="00BA32B6">
      <w:pPr>
        <w:pStyle w:val="a3"/>
        <w:spacing w:before="0" w:beforeAutospacing="0" w:after="0" w:afterAutospacing="0"/>
        <w:jc w:val="center"/>
      </w:pPr>
      <w:r w:rsidRPr="00A15829">
        <w:t>осуществлением деятельности по физическому развитию детей</w:t>
      </w:r>
    </w:p>
    <w:p w:rsidR="00BA32B6" w:rsidRPr="00A15829" w:rsidRDefault="00BA32B6" w:rsidP="00BA32B6">
      <w:pPr>
        <w:pStyle w:val="a3"/>
        <w:spacing w:before="0" w:beforeAutospacing="0" w:after="0" w:afterAutospacing="0"/>
        <w:jc w:val="center"/>
      </w:pPr>
      <w:r w:rsidRPr="00A15829">
        <w:t>№ 12 «</w:t>
      </w:r>
      <w:proofErr w:type="spellStart"/>
      <w:r w:rsidRPr="00A15829">
        <w:t>Дельфинчик</w:t>
      </w:r>
      <w:proofErr w:type="spellEnd"/>
      <w:r w:rsidRPr="00A15829">
        <w:t>»</w:t>
      </w:r>
    </w:p>
    <w:p w:rsidR="00BA32B6" w:rsidRPr="00A15829" w:rsidRDefault="00BA32B6" w:rsidP="00BA32B6">
      <w:pPr>
        <w:pStyle w:val="a3"/>
        <w:spacing w:before="0" w:beforeAutospacing="0" w:after="0" w:afterAutospacing="0"/>
        <w:jc w:val="center"/>
      </w:pPr>
      <w:r w:rsidRPr="00A15829">
        <w:t>(МДОУ «Детский сад № 12»)</w:t>
      </w:r>
    </w:p>
    <w:p w:rsidR="00BA32B6" w:rsidRDefault="00BA32B6" w:rsidP="00BA32B6">
      <w:pPr>
        <w:spacing w:after="107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</w:p>
    <w:p w:rsidR="000E6CBE" w:rsidRDefault="000E6CBE" w:rsidP="00BA32B6">
      <w:pPr>
        <w:spacing w:after="107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4"/>
        <w:gridCol w:w="4394"/>
      </w:tblGrid>
      <w:tr w:rsidR="000E6CBE" w:rsidRPr="00302A5F" w:rsidTr="008518A0">
        <w:tc>
          <w:tcPr>
            <w:tcW w:w="487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0E6CBE" w:rsidRPr="00CE2B60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0E6CBE" w:rsidRPr="00CE2B60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Педагогическим советом</w:t>
            </w: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E2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МДОУ «Детский сад № 12»</w:t>
            </w:r>
          </w:p>
          <w:p w:rsidR="000E6CBE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(протокол от </w:t>
            </w:r>
            <w:r w:rsidRPr="00CE2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31.05.2021 </w:t>
            </w: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№ 5)</w:t>
            </w:r>
          </w:p>
          <w:p w:rsidR="000E6CBE" w:rsidRPr="00302A5F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0E6CBE" w:rsidRPr="00CE2B60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0E6CBE" w:rsidRPr="00CE2B60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приказом </w:t>
            </w:r>
            <w:r w:rsidRPr="00CE2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МДОУ «Детский сад № 12»</w:t>
            </w:r>
          </w:p>
          <w:p w:rsidR="000E6CBE" w:rsidRPr="00302A5F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 </w:t>
            </w:r>
            <w:r w:rsidRPr="00CE2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01.06.2021 </w:t>
            </w:r>
            <w:r w:rsidRPr="00CE2B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№12-ОД</w:t>
            </w:r>
          </w:p>
        </w:tc>
      </w:tr>
      <w:tr w:rsidR="000E6CBE" w:rsidRPr="00302A5F" w:rsidTr="008518A0">
        <w:tc>
          <w:tcPr>
            <w:tcW w:w="487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0E6CBE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ОДОБРЕНО</w:t>
            </w:r>
          </w:p>
          <w:p w:rsidR="000E6CBE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Советом родителей </w:t>
            </w:r>
          </w:p>
          <w:p w:rsidR="000E6CBE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(протокол 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31.05.2021)</w:t>
            </w:r>
          </w:p>
          <w:p w:rsidR="000E6CBE" w:rsidRPr="00302A5F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0E6CBE" w:rsidRPr="00302A5F" w:rsidRDefault="000E6CBE" w:rsidP="008518A0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E6CBE" w:rsidRPr="00BA32B6" w:rsidRDefault="000E6CBE" w:rsidP="00BA32B6">
      <w:pPr>
        <w:spacing w:after="107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</w:p>
    <w:p w:rsidR="00E564E6" w:rsidRPr="00E564E6" w:rsidRDefault="00E564E6" w:rsidP="00E564E6">
      <w:pPr>
        <w:spacing w:after="107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56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564E6" w:rsidRPr="00C01C6D" w:rsidRDefault="00E564E6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BA32B6" w:rsidRPr="00C01C6D" w:rsidRDefault="00E564E6" w:rsidP="00C01C6D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приема</w:t>
      </w:r>
    </w:p>
    <w:p w:rsidR="00BA32B6" w:rsidRPr="00C01C6D" w:rsidRDefault="009D153E" w:rsidP="00C01C6D">
      <w:pPr>
        <w:pStyle w:val="a3"/>
        <w:spacing w:before="0" w:beforeAutospacing="0" w:after="0" w:afterAutospacing="0"/>
        <w:jc w:val="center"/>
      </w:pPr>
      <w:r w:rsidRPr="00C01C6D">
        <w:t>в</w:t>
      </w:r>
      <w:r w:rsidR="00BA32B6" w:rsidRPr="00C01C6D">
        <w:t xml:space="preserve"> муниципальное бюджетное дошкольное образовательное учреждение</w:t>
      </w:r>
    </w:p>
    <w:p w:rsidR="00BA32B6" w:rsidRPr="00C01C6D" w:rsidRDefault="00BA32B6" w:rsidP="00C01C6D">
      <w:pPr>
        <w:pStyle w:val="a3"/>
        <w:spacing w:before="0" w:beforeAutospacing="0" w:after="0" w:afterAutospacing="0"/>
        <w:jc w:val="center"/>
      </w:pPr>
      <w:r w:rsidRPr="00C01C6D">
        <w:t>Петрозаводского городского округа</w:t>
      </w:r>
    </w:p>
    <w:p w:rsidR="00BA32B6" w:rsidRPr="00C01C6D" w:rsidRDefault="00BA32B6" w:rsidP="00C01C6D">
      <w:pPr>
        <w:pStyle w:val="a3"/>
        <w:spacing w:before="0" w:beforeAutospacing="0" w:after="0" w:afterAutospacing="0"/>
        <w:jc w:val="center"/>
      </w:pPr>
      <w:r w:rsidRPr="00C01C6D">
        <w:t xml:space="preserve">«Детский сад </w:t>
      </w:r>
      <w:proofErr w:type="spellStart"/>
      <w:r w:rsidRPr="00C01C6D">
        <w:t>общеразвивающего</w:t>
      </w:r>
      <w:proofErr w:type="spellEnd"/>
      <w:r w:rsidRPr="00C01C6D">
        <w:t xml:space="preserve"> вида с </w:t>
      </w:r>
      <w:proofErr w:type="gramStart"/>
      <w:r w:rsidRPr="00C01C6D">
        <w:t>приоритетным</w:t>
      </w:r>
      <w:proofErr w:type="gramEnd"/>
    </w:p>
    <w:p w:rsidR="00BA32B6" w:rsidRPr="00C01C6D" w:rsidRDefault="00BA32B6" w:rsidP="00C01C6D">
      <w:pPr>
        <w:pStyle w:val="a3"/>
        <w:spacing w:before="0" w:beforeAutospacing="0" w:after="0" w:afterAutospacing="0"/>
        <w:jc w:val="center"/>
      </w:pPr>
      <w:r w:rsidRPr="00C01C6D">
        <w:t>осуществлением деятельности по физическому развитию детей</w:t>
      </w:r>
    </w:p>
    <w:p w:rsidR="00BA32B6" w:rsidRPr="00C01C6D" w:rsidRDefault="00BA32B6" w:rsidP="00C01C6D">
      <w:pPr>
        <w:pStyle w:val="a3"/>
        <w:spacing w:before="0" w:beforeAutospacing="0" w:after="0" w:afterAutospacing="0"/>
        <w:jc w:val="center"/>
      </w:pPr>
      <w:r w:rsidRPr="00C01C6D">
        <w:t>№ 12 «</w:t>
      </w:r>
      <w:proofErr w:type="spellStart"/>
      <w:r w:rsidRPr="00C01C6D">
        <w:t>Дельфинчик</w:t>
      </w:r>
      <w:proofErr w:type="spellEnd"/>
      <w:r w:rsidRPr="00C01C6D">
        <w:t>»</w:t>
      </w:r>
    </w:p>
    <w:p w:rsidR="00BA32B6" w:rsidRPr="00C01C6D" w:rsidRDefault="00BA32B6" w:rsidP="00C01C6D">
      <w:pPr>
        <w:pStyle w:val="a3"/>
        <w:spacing w:before="0" w:beforeAutospacing="0" w:after="0" w:afterAutospacing="0"/>
        <w:jc w:val="center"/>
      </w:pPr>
      <w:r w:rsidRPr="00C01C6D">
        <w:t>(МДОУ «Детский сад № 12»)</w:t>
      </w:r>
    </w:p>
    <w:p w:rsidR="00BA32B6" w:rsidRPr="00C01C6D" w:rsidRDefault="00BA32B6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564E6" w:rsidRPr="00C01C6D" w:rsidRDefault="00E564E6" w:rsidP="00C01C6D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E564E6" w:rsidRPr="00C01C6D" w:rsidRDefault="00E564E6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1.1. </w:t>
      </w:r>
      <w:proofErr w:type="gramStart"/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приема в </w:t>
      </w:r>
      <w:r w:rsidR="00BA32B6" w:rsidRPr="00C01C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</w:t>
      </w:r>
      <w:r w:rsidRPr="00C01C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ДОУ </w:t>
      </w:r>
      <w:r w:rsidR="00BA32B6" w:rsidRPr="00C01C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«</w:t>
      </w:r>
      <w:r w:rsidRPr="00C01C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Детский сад № 1</w:t>
      </w:r>
      <w:r w:rsidR="00BA32B6" w:rsidRPr="00C01C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(далее – правила) разработаны в</w:t>
      </w:r>
      <w:r w:rsidR="00BA32B6"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 </w:t>
      </w:r>
      <w:hyperlink r:id="rId5" w:anchor="/document/99/902389617/" w:history="1">
        <w:r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29.12.2012 № 273-ФЗ</w:t>
        </w:r>
      </w:hyperlink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образовании в Российской Федерации», Порядком приема на обучение по образовательным программам дошкольного образования, утвержденным </w:t>
      </w:r>
      <w:hyperlink r:id="rId6" w:anchor="/document/97/479998/" w:history="1">
        <w:r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России от 15.05.2020 № 236</w:t>
        </w:r>
      </w:hyperlink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дошкольного образования, в другие организации, осуществляющие</w:t>
      </w:r>
      <w:proofErr w:type="gramEnd"/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образовательную деятельность по образовательным программам </w:t>
      </w:r>
      <w:proofErr w:type="gramStart"/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соответствующих</w:t>
      </w:r>
      <w:proofErr w:type="gramEnd"/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уровня и направленности, утвержденным </w:t>
      </w:r>
      <w:hyperlink r:id="rId7" w:anchor="/document/99/420332837/" w:history="1">
        <w:r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Минобрнауки</w:t>
        </w:r>
        <w:proofErr w:type="spellEnd"/>
        <w:r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России от 28.12.2015 № 1527</w:t>
        </w:r>
      </w:hyperlink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уставом </w:t>
      </w:r>
      <w:r w:rsidR="00BA32B6" w:rsidRPr="00C01C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</w:t>
      </w:r>
      <w:r w:rsidRPr="00C01C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ДОУ «Детский сад № 1</w:t>
      </w:r>
      <w:r w:rsidR="00BA32B6" w:rsidRPr="00C01C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2</w:t>
      </w:r>
      <w:r w:rsidRPr="00C01C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</w:t>
      </w:r>
      <w:r w:rsidR="00BA32B6"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(далее – ДОУ)</w:t>
      </w:r>
      <w:r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564E6" w:rsidRPr="001C29B3" w:rsidRDefault="00E564E6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 Правила определяют требования к про</w:t>
      </w:r>
      <w:r w:rsidR="009D153E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цедуре и условиям зачисления 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детский сад для </w:t>
      </w:r>
      <w:proofErr w:type="gramStart"/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</w:t>
      </w:r>
      <w:proofErr w:type="gramEnd"/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5E5C5B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образовательной программе дошкольного</w:t>
      </w:r>
      <w:r w:rsidR="003D0444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 w:rsidR="005E5C5B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64E6" w:rsidRPr="00C01C6D" w:rsidRDefault="00E564E6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1.3. </w:t>
      </w:r>
      <w:proofErr w:type="gramStart"/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Прием иностранных граждан и лиц без гражданства, в том числе из числа соотечественников за рубежом, беженцев и в</w:t>
      </w:r>
      <w:r w:rsidR="009D153E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ынужденных переселенцев 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 в соответствии с международными договорами РФ</w:t>
      </w:r>
      <w:r w:rsidR="00824238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8" w:anchor="/document/99/902389617/" w:history="1">
        <w:r w:rsidR="00824238"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 29.12.2012 № 273-ФЗ</w:t>
        </w:r>
      </w:hyperlink>
      <w:r w:rsidR="00824238" w:rsidRPr="00C01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 образовании в Российской Федерации», Порядком приема на обучение по образовательным программам дошкольного образования, утвержденным </w:t>
      </w:r>
      <w:hyperlink r:id="rId9" w:anchor="/document/97/479998/" w:history="1">
        <w:r w:rsidR="00824238"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</w:t>
        </w:r>
        <w:proofErr w:type="spellStart"/>
        <w:r w:rsidR="00824238"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="00824238" w:rsidRPr="00C01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России от 15.05.2020 № 236</w:t>
        </w:r>
      </w:hyperlink>
      <w:r w:rsidR="00824238" w:rsidRPr="00C01C6D">
        <w:rPr>
          <w:rFonts w:ascii="Times New Roman" w:hAnsi="Times New Roman" w:cs="Times New Roman"/>
          <w:sz w:val="24"/>
          <w:szCs w:val="24"/>
        </w:rPr>
        <w:t xml:space="preserve"> </w:t>
      </w:r>
      <w:r w:rsidR="00824238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порядке, п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редусмотренном законодательством РФ и настоящими правилами.</w:t>
      </w:r>
      <w:proofErr w:type="gramEnd"/>
    </w:p>
    <w:p w:rsidR="00E564E6" w:rsidRPr="00C01C6D" w:rsidRDefault="009D153E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1.4. ДОУ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обеспечивает прием всех граждан, имеющих право на пол</w:t>
      </w:r>
      <w:r w:rsidR="00AB3203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учение дошкольного образования.</w:t>
      </w:r>
    </w:p>
    <w:p w:rsidR="00E564E6" w:rsidRPr="00C01C6D" w:rsidRDefault="00E564E6" w:rsidP="00C01C6D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 Организация приема на обучение</w:t>
      </w:r>
    </w:p>
    <w:p w:rsidR="00E564E6" w:rsidRPr="00C01C6D" w:rsidRDefault="009D153E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 Прием в ДОУ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в течение календарного года при наличии свободных мест.</w:t>
      </w:r>
    </w:p>
    <w:p w:rsidR="00E564E6" w:rsidRPr="00C01C6D" w:rsidRDefault="009D153E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 ДОУ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 прием всех детей, имеющих право на получение дошкольного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возрасте с двух месяцев. В приеме может быть отказано только при отсутствии свободных мест.</w:t>
      </w:r>
    </w:p>
    <w:p w:rsidR="00E564E6" w:rsidRPr="00C01C6D" w:rsidRDefault="00E564E6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 Прием детей с ограниченными возможностями здоровья осуществляется на </w:t>
      </w:r>
      <w:proofErr w:type="gramStart"/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r w:rsidR="009D153E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3203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адаптированной</w:t>
      </w:r>
      <w:r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3203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основной образовательной</w:t>
      </w:r>
      <w:r w:rsidR="005E5C5B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3203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программе</w:t>
      </w:r>
      <w:r w:rsidR="005E5C5B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образования для обучающихся с ОВЗ</w:t>
      </w:r>
      <w:r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согласия родителей (законных представителей) на основании рекомендаций </w:t>
      </w:r>
      <w:proofErr w:type="spellStart"/>
      <w:r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E564E6" w:rsidRPr="00C01C6D" w:rsidRDefault="009D153E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Лицо, ответственное за прием документов, график приема заявлений и документов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 приказом </w:t>
      </w:r>
      <w:r w:rsidR="00E564E6" w:rsidRPr="00C01C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заведующего</w:t>
      </w:r>
      <w:r w:rsidRPr="00C01C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ДОУ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4E6" w:rsidRPr="00C01C6D" w:rsidRDefault="009D153E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 Приказ, указанный в пункте 2.4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правил, размещается на инфо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рмационном стенде в ДОУ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на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официальном сайте ДОУ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сети «Интернет» в течение </w:t>
      </w:r>
      <w:r w:rsidR="00E564E6" w:rsidRPr="00C01C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трех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рабочих дней со дня его издания.</w:t>
      </w:r>
    </w:p>
    <w:p w:rsidR="00E564E6" w:rsidRPr="00C01C6D" w:rsidRDefault="009D153E" w:rsidP="00C01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 Лицо, ответственное за прием, обеспечивает своевременное размещение </w:t>
      </w:r>
      <w:proofErr w:type="gramStart"/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</w:p>
    <w:p w:rsidR="00E564E6" w:rsidRPr="00C01C6D" w:rsidRDefault="009D153E" w:rsidP="00C0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</w:t>
      </w:r>
      <w:proofErr w:type="gramStart"/>
      <w:r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</w:t>
      </w:r>
      <w:proofErr w:type="gramEnd"/>
      <w:r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</w:t>
      </w:r>
      <w:r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ДОУ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</w:t>
      </w:r>
      <w:r w:rsidR="005354FB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«Интернет»:</w:t>
      </w:r>
    </w:p>
    <w:p w:rsidR="00E564E6" w:rsidRPr="00C01C6D" w:rsidRDefault="00E564E6" w:rsidP="00C01C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копии устава </w:t>
      </w:r>
      <w:r w:rsidR="009D153E" w:rsidRPr="00C01C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ДОУ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лицензии на осуществление образовательной деятельности, образовательных программ 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E564E6" w:rsidRPr="00C01C6D" w:rsidRDefault="00E564E6" w:rsidP="00C01C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информации о с</w:t>
      </w:r>
      <w:r w:rsidR="00AB3203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роках приема документов, графике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приема документов;</w:t>
      </w:r>
    </w:p>
    <w:p w:rsidR="00E564E6" w:rsidRPr="00C01C6D" w:rsidRDefault="00E564E6" w:rsidP="00C01C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</w:t>
      </w:r>
      <w:r w:rsidR="00AB3203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D153E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заявлений о приеме в ДОУ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564E6" w:rsidRPr="00C01C6D" w:rsidRDefault="009D153E" w:rsidP="00C01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Выбор языка образования, изучаемых родного языка из числа языков народов РФ, в том числе русского языка как родного языка, государственных языков республик РФ осуществляется по заявлениям родителей (законных представител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ей) детей при приеме 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обучение.</w:t>
      </w:r>
    </w:p>
    <w:p w:rsidR="005354FB" w:rsidRPr="00C01C6D" w:rsidRDefault="005354FB" w:rsidP="00C01C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4E6" w:rsidRPr="00C01C6D" w:rsidRDefault="00E564E6" w:rsidP="00C01C6D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 Порядок зачисления на </w:t>
      </w:r>
      <w:proofErr w:type="gramStart"/>
      <w:r w:rsidRPr="00C01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C01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основн</w:t>
      </w:r>
      <w:r w:rsidR="003A03BF" w:rsidRPr="00C01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ой</w:t>
      </w:r>
      <w:r w:rsidRPr="00C01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образовательн</w:t>
      </w:r>
      <w:r w:rsidR="003A03BF" w:rsidRPr="00C01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ой</w:t>
      </w:r>
      <w:r w:rsidRPr="00C01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программ</w:t>
      </w:r>
      <w:r w:rsidR="003A03BF" w:rsidRPr="00C01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 </w:t>
      </w:r>
      <w:r w:rsidRPr="00C01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дошкольного образов</w:t>
      </w:r>
      <w:r w:rsidR="005354FB" w:rsidRPr="00C01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ания</w:t>
      </w:r>
    </w:p>
    <w:p w:rsidR="00D94F0E" w:rsidRPr="00C01C6D" w:rsidRDefault="00E564E6" w:rsidP="00C01C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C01C6D">
        <w:rPr>
          <w:color w:val="222222"/>
        </w:rPr>
        <w:t>3.1. </w:t>
      </w:r>
      <w:proofErr w:type="gramStart"/>
      <w:r w:rsidRPr="00C01C6D">
        <w:rPr>
          <w:color w:val="222222"/>
        </w:rPr>
        <w:t>Прием детей на обучение по образовательным программам дошкольного о</w:t>
      </w:r>
      <w:r w:rsidR="005354FB" w:rsidRPr="00C01C6D">
        <w:rPr>
          <w:color w:val="222222"/>
        </w:rPr>
        <w:t xml:space="preserve">бразования </w:t>
      </w:r>
      <w:r w:rsidRPr="00C01C6D">
        <w:rPr>
          <w:color w:val="222222"/>
        </w:rPr>
        <w:t>осуществляется по направлению </w:t>
      </w:r>
      <w:r w:rsidR="005354FB" w:rsidRPr="00C01C6D">
        <w:rPr>
          <w:iCs/>
          <w:color w:val="222222"/>
        </w:rPr>
        <w:t xml:space="preserve">Управления образования комитета социального развития </w:t>
      </w:r>
      <w:r w:rsidR="005354FB" w:rsidRPr="00C01C6D">
        <w:rPr>
          <w:color w:val="222222"/>
        </w:rPr>
        <w:t xml:space="preserve">Администрации Петрозаводского городского округа </w:t>
      </w:r>
      <w:r w:rsidRPr="00C01C6D">
        <w:rPr>
          <w:color w:val="222222"/>
        </w:rPr>
        <w:t>по личному заявлению родителя (законного представителя) ребенка при предъявлении оригинала документа, уд</w:t>
      </w:r>
      <w:r w:rsidR="005354FB" w:rsidRPr="00C01C6D">
        <w:rPr>
          <w:color w:val="222222"/>
        </w:rPr>
        <w:t>остоверяющего личность родителя (</w:t>
      </w:r>
      <w:r w:rsidRPr="00C01C6D">
        <w:rPr>
          <w:color w:val="222222"/>
        </w:rPr>
        <w:t>законного представителя), либо оригинала документа, удостоверяющего личность иностранного гражданина или лица без гражданства в РФ в соот</w:t>
      </w:r>
      <w:r w:rsidR="00D94F0E" w:rsidRPr="00C01C6D">
        <w:rPr>
          <w:color w:val="222222"/>
        </w:rPr>
        <w:t xml:space="preserve">ветствии </w:t>
      </w:r>
      <w:r w:rsidR="00D94F0E" w:rsidRPr="00C01C6D">
        <w:rPr>
          <w:color w:val="333333"/>
        </w:rPr>
        <w:t>со статьей 10 Федерального закона от 25 июля</w:t>
      </w:r>
      <w:proofErr w:type="gramEnd"/>
      <w:r w:rsidR="00D94F0E" w:rsidRPr="00C01C6D">
        <w:rPr>
          <w:color w:val="333333"/>
        </w:rPr>
        <w:t xml:space="preserve"> 2002 г. N 115-ФЗ "О правовом положении иностранных граждан в Российской Федерации";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3.2. </w:t>
      </w: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заявлении для приема родителями (законными представителями) ребенка указываются следующие сведения: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дата рождения ребенка;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реквизиты свидетельства о рождении ребенка;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</w:t>
      </w:r>
      <w:proofErr w:type="spellEnd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адрес электронной почты, номер телефона (при наличии) родителей (законных представителей) ребенка;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к) о потребности в </w:t>
      </w:r>
      <w:proofErr w:type="gramStart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обучении ребенка</w:t>
      </w:r>
      <w:proofErr w:type="gramEnd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л) о направленности дошкольной группы;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м) о необходимом режиме пребывания ребенка;</w:t>
      </w:r>
    </w:p>
    <w:p w:rsidR="00D94F0E" w:rsidRPr="00C01C6D" w:rsidRDefault="00D94F0E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 желаемой дате приема на обучение.</w:t>
      </w:r>
    </w:p>
    <w:p w:rsidR="00E564E6" w:rsidRPr="00C01C6D" w:rsidRDefault="00E564E6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заявления утверждается </w:t>
      </w:r>
      <w:r w:rsidR="005354FB" w:rsidRPr="00C01C6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приказом заведующего  ДОУ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564E6" w:rsidRPr="00C01C6D" w:rsidRDefault="00E564E6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5354FB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 Для зачисления в ДОУ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родители (законные представители)</w:t>
      </w:r>
      <w:r w:rsidR="00272C78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предъявляют следующие документы:</w:t>
      </w:r>
    </w:p>
    <w:p w:rsidR="00272C78" w:rsidRPr="00C01C6D" w:rsidRDefault="00272C78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Федерации";</w:t>
      </w:r>
    </w:p>
    <w:p w:rsidR="00272C78" w:rsidRPr="00C01C6D" w:rsidRDefault="00272C78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</w:t>
      </w:r>
      <w:r w:rsidR="001D1D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свидетельство о рождении ребенка или для иностранных граждан и лиц без гражданства </w:t>
      </w:r>
      <w:r w:rsidR="001D1D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</w:t>
      </w:r>
      <w:proofErr w:type="gramStart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т(</w:t>
      </w:r>
      <w:proofErr w:type="gramEnd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272C78" w:rsidRPr="00C01C6D" w:rsidRDefault="00272C78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документ, подтверждающий установление опеки (при необходимости);</w:t>
      </w:r>
    </w:p>
    <w:p w:rsidR="00272C78" w:rsidRPr="00C01C6D" w:rsidRDefault="00272C78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Start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)с</w:t>
      </w:r>
      <w:proofErr w:type="gramEnd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272C78" w:rsidRPr="00C01C6D" w:rsidRDefault="00272C78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документ </w:t>
      </w:r>
      <w:proofErr w:type="spellStart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психолого-медико-педагогической</w:t>
      </w:r>
      <w:proofErr w:type="spellEnd"/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комиссии (при необходимости);</w:t>
      </w:r>
    </w:p>
    <w:p w:rsidR="00272C78" w:rsidRPr="00C01C6D" w:rsidRDefault="00272C78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документ, подтверждающий потребность в обучении в группе оздоровительной направленности (при необходимости).</w:t>
      </w:r>
    </w:p>
    <w:p w:rsidR="00BA5696" w:rsidRPr="00C01C6D" w:rsidRDefault="00BA5696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="008C451D"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2C78" w:rsidRPr="00C01C6D" w:rsidRDefault="00272C78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</w:t>
      </w: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гражданства все документы представляют на русском языке или вместе с заверенным переводом на русский язык.</w:t>
      </w:r>
    </w:p>
    <w:p w:rsidR="00272C78" w:rsidRPr="00C01C6D" w:rsidRDefault="00272C78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272C78" w:rsidRPr="00C01C6D" w:rsidRDefault="00C01C6D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</w:t>
      </w:r>
      <w:r w:rsidR="00272C78"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="00272C78"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="00272C78"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="00272C78"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психолого-медико-педагогической</w:t>
      </w:r>
      <w:proofErr w:type="spellEnd"/>
      <w:r w:rsidR="00272C78"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комиссии.</w:t>
      </w:r>
    </w:p>
    <w:p w:rsidR="00E564E6" w:rsidRPr="00C01C6D" w:rsidRDefault="00C01C6D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При приеме заявления о приеме</w:t>
      </w:r>
      <w:r w:rsidR="005354FB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ДОУ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должностное лицо, ответственное за прием документов, знакомит родителей (законных предста</w:t>
      </w:r>
      <w:r w:rsidR="005354FB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вителей) с уставом ДОУ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лицензией на право осуществления образовательной деятельности, </w:t>
      </w:r>
      <w:r w:rsidR="003A03BF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основной </w:t>
      </w:r>
      <w:r w:rsidR="00E564E6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</w:t>
      </w:r>
      <w:r w:rsidR="003A03BF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="00E564E6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</w:t>
      </w:r>
      <w:r w:rsidR="003A03BF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bookmarkStart w:id="0" w:name="_GoBack"/>
      <w:bookmarkEnd w:id="0"/>
      <w:r w:rsidR="005E5C5B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образования</w:t>
      </w:r>
      <w:r w:rsidR="008C451D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C451D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реализуемой</w:t>
      </w:r>
      <w:r w:rsidR="005354FB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ДОУ, 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обучающихся.</w:t>
      </w:r>
    </w:p>
    <w:p w:rsidR="00E564E6" w:rsidRPr="00C01C6D" w:rsidRDefault="00C01C6D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Факт ознакомления родителей (законных представителей) ребенка с документами,</w:t>
      </w:r>
      <w:r w:rsidR="00DD1950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D1950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в пункте 3.5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фиксируется в заявлении и заверяется личной подписью</w:t>
      </w:r>
      <w:r w:rsidR="00DD1950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ребенка.</w:t>
      </w:r>
    </w:p>
    <w:p w:rsidR="00E564E6" w:rsidRPr="00C01C6D" w:rsidRDefault="00E564E6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</w:t>
      </w:r>
      <w:r w:rsidR="00DD1950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их персональных данных и персональных данных ребенка в порядке, установленном законодательством РФ.</w:t>
      </w:r>
    </w:p>
    <w:p w:rsidR="00E564E6" w:rsidRPr="00C01C6D" w:rsidRDefault="00C01C6D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 Лицо, ответственное за прием документов, осуществляет регистрацию поданных </w:t>
      </w:r>
      <w:r w:rsidR="00DD1950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заявлений о приеме в ДОУ 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журнале регистрации заявлений о приеме, о чем родителям (законным представителям) выдается расписка. В расписке лицо, ответственное за прием документов, указывает регистрационный номер заявления </w:t>
      </w:r>
      <w:r w:rsidR="00DD1950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приеме ребенка в ДОУ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перечень представленных документов. Расписка заверяется подписью лица, ответственного за прием документов.</w:t>
      </w:r>
    </w:p>
    <w:p w:rsidR="00E564E6" w:rsidRPr="001C29B3" w:rsidRDefault="00C01C6D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С родителями (законными предс</w:t>
      </w:r>
      <w:r w:rsidR="008C451D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тавителями) детей, которые предоставили 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полный комплект</w:t>
      </w:r>
      <w:r w:rsidR="00450F71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предусмотренных настоящими правилами, </w:t>
      </w:r>
      <w:r w:rsidR="008C451D" w:rsidRPr="00C01C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564E6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заключается договор об образовании </w:t>
      </w:r>
      <w:proofErr w:type="gramStart"/>
      <w:r w:rsidR="00E564E6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="00E564E6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="003A03BF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основой</w:t>
      </w:r>
      <w:proofErr w:type="gramEnd"/>
      <w:r w:rsidR="003A03BF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64E6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</w:t>
      </w:r>
      <w:r w:rsidR="003A03BF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="00E564E6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</w:t>
      </w:r>
      <w:r w:rsidR="00450F71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рамм</w:t>
      </w:r>
      <w:r w:rsidR="003A03BF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="00450F71" w:rsidRPr="001C2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образования.</w:t>
      </w:r>
    </w:p>
    <w:p w:rsidR="00E564E6" w:rsidRPr="00C01C6D" w:rsidRDefault="00C01C6D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="00450F71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Зачисление ребенка в ДОУ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оформляется приказом руководителя в течение трех</w:t>
      </w:r>
      <w:r w:rsidR="00450F71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после заключения договора.</w:t>
      </w:r>
    </w:p>
    <w:p w:rsidR="00E564E6" w:rsidRPr="00C01C6D" w:rsidRDefault="00C01C6D" w:rsidP="00C01C6D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Лицо, ответственное за прием документов, в трехдневный срок после издания приказа о</w:t>
      </w:r>
      <w:r w:rsidR="00450F71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зачислении размещает </w:t>
      </w:r>
      <w:proofErr w:type="gramStart"/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на информационном стенде и обеспечивает</w:t>
      </w:r>
      <w:r w:rsidR="00450F71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</w:t>
      </w:r>
      <w:r w:rsidR="00450F71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ДОУ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реквизитов приказа,</w:t>
      </w:r>
      <w:r w:rsidR="00450F71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4E6" w:rsidRPr="00C0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возрастной группы, числа детей, зачисленных в указанную возрастную группу.</w:t>
      </w:r>
    </w:p>
    <w:p w:rsidR="008C451D" w:rsidRPr="00C01C6D" w:rsidRDefault="00C01C6D" w:rsidP="00C01C6D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На ка</w:t>
      </w:r>
      <w:r w:rsidR="00450F71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ждого зачисленного в ДОУ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ребен</w:t>
      </w:r>
      <w:r w:rsidR="00450F71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 </w:t>
      </w:r>
      <w:r w:rsidR="00E564E6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формируется личное дело, в котором хранятся все </w:t>
      </w:r>
      <w:r w:rsidR="008C451D" w:rsidRPr="00C01C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C451D" w:rsidRPr="00C01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предоставленные родителями (законными представителями) ребенка документы.</w:t>
      </w:r>
    </w:p>
    <w:p w:rsidR="00E564E6" w:rsidRPr="00C01C6D" w:rsidRDefault="00E564E6" w:rsidP="00C01C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64E6" w:rsidRPr="00C01C6D" w:rsidSect="0083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6CA"/>
    <w:multiLevelType w:val="multilevel"/>
    <w:tmpl w:val="5F16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61C7E"/>
    <w:multiLevelType w:val="multilevel"/>
    <w:tmpl w:val="879C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0ED4"/>
    <w:multiLevelType w:val="multilevel"/>
    <w:tmpl w:val="2D2C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9474F"/>
    <w:multiLevelType w:val="multilevel"/>
    <w:tmpl w:val="F3E8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75A3F"/>
    <w:multiLevelType w:val="multilevel"/>
    <w:tmpl w:val="F716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40054"/>
    <w:multiLevelType w:val="multilevel"/>
    <w:tmpl w:val="AE94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10BF6"/>
    <w:multiLevelType w:val="multilevel"/>
    <w:tmpl w:val="2FB6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71FFC"/>
    <w:multiLevelType w:val="multilevel"/>
    <w:tmpl w:val="A2E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033FC6"/>
    <w:multiLevelType w:val="multilevel"/>
    <w:tmpl w:val="B21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4759A"/>
    <w:multiLevelType w:val="multilevel"/>
    <w:tmpl w:val="CBF2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231F0"/>
    <w:multiLevelType w:val="multilevel"/>
    <w:tmpl w:val="1F96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E564E6"/>
    <w:rsid w:val="000E6CBE"/>
    <w:rsid w:val="001C29B3"/>
    <w:rsid w:val="001C7E0A"/>
    <w:rsid w:val="001D1D0A"/>
    <w:rsid w:val="002378FC"/>
    <w:rsid w:val="00272C78"/>
    <w:rsid w:val="003A03BF"/>
    <w:rsid w:val="003B5E1B"/>
    <w:rsid w:val="003D0444"/>
    <w:rsid w:val="00445000"/>
    <w:rsid w:val="00450F71"/>
    <w:rsid w:val="005354FB"/>
    <w:rsid w:val="005E5C5B"/>
    <w:rsid w:val="00824238"/>
    <w:rsid w:val="0083766B"/>
    <w:rsid w:val="008C451D"/>
    <w:rsid w:val="008E6E39"/>
    <w:rsid w:val="009D153E"/>
    <w:rsid w:val="00AB3203"/>
    <w:rsid w:val="00BA175B"/>
    <w:rsid w:val="00BA32B6"/>
    <w:rsid w:val="00BA5696"/>
    <w:rsid w:val="00C01C6D"/>
    <w:rsid w:val="00D94F0E"/>
    <w:rsid w:val="00DD1950"/>
    <w:rsid w:val="00DF422F"/>
    <w:rsid w:val="00DF776D"/>
    <w:rsid w:val="00E564E6"/>
    <w:rsid w:val="00EF2DB9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564E6"/>
  </w:style>
  <w:style w:type="character" w:customStyle="1" w:styleId="sfwc">
    <w:name w:val="sfwc"/>
    <w:basedOn w:val="a0"/>
    <w:rsid w:val="00E564E6"/>
  </w:style>
  <w:style w:type="character" w:styleId="a4">
    <w:name w:val="Strong"/>
    <w:basedOn w:val="a0"/>
    <w:uiPriority w:val="22"/>
    <w:qFormat/>
    <w:rsid w:val="00E564E6"/>
    <w:rPr>
      <w:b/>
      <w:bCs/>
    </w:rPr>
  </w:style>
  <w:style w:type="character" w:styleId="a5">
    <w:name w:val="Hyperlink"/>
    <w:basedOn w:val="a0"/>
    <w:uiPriority w:val="99"/>
    <w:semiHidden/>
    <w:unhideWhenUsed/>
    <w:rsid w:val="00E56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2021-04-09T08:24:00Z</dcterms:created>
  <dcterms:modified xsi:type="dcterms:W3CDTF">2021-06-01T13:30:00Z</dcterms:modified>
</cp:coreProperties>
</file>